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BA" w:rsidRPr="007468FA" w:rsidRDefault="005063BA">
      <w:pPr>
        <w:rPr>
          <w:rFonts w:ascii="Times New Roman" w:hAnsi="Times New Roman" w:cs="Times New Roman"/>
        </w:rPr>
      </w:pPr>
      <w:r w:rsidRPr="007468FA">
        <w:rPr>
          <w:rFonts w:ascii="Times New Roman" w:hAnsi="Times New Roman" w:cs="Times New Roman"/>
        </w:rPr>
        <w:t xml:space="preserve">Giuseppe </w:t>
      </w:r>
      <w:proofErr w:type="spellStart"/>
      <w:r w:rsidRPr="007468FA">
        <w:rPr>
          <w:rFonts w:ascii="Times New Roman" w:hAnsi="Times New Roman" w:cs="Times New Roman"/>
        </w:rPr>
        <w:t>Camodeca</w:t>
      </w:r>
      <w:proofErr w:type="spellEnd"/>
    </w:p>
    <w:p w:rsidR="001B31D7" w:rsidRPr="007468FA" w:rsidRDefault="005063BA">
      <w:pPr>
        <w:rPr>
          <w:rFonts w:ascii="Times New Roman" w:hAnsi="Times New Roman" w:cs="Times New Roman"/>
        </w:rPr>
      </w:pPr>
      <w:r w:rsidRPr="007468FA">
        <w:rPr>
          <w:rFonts w:ascii="Times New Roman" w:hAnsi="Times New Roman" w:cs="Times New Roman"/>
        </w:rPr>
        <w:t>Titolo della comunicazione</w:t>
      </w:r>
    </w:p>
    <w:p w:rsidR="005063BA" w:rsidRPr="007468FA" w:rsidRDefault="005063BA" w:rsidP="007468FA">
      <w:pPr>
        <w:jc w:val="both"/>
        <w:rPr>
          <w:rFonts w:ascii="Times New Roman" w:hAnsi="Times New Roman" w:cs="Times New Roman"/>
        </w:rPr>
      </w:pPr>
      <w:r w:rsidRPr="007468FA">
        <w:rPr>
          <w:rFonts w:ascii="Times New Roman" w:hAnsi="Times New Roman" w:cs="Times New Roman"/>
        </w:rPr>
        <w:t>Il latino nei documenti della prassi giuridica campana (</w:t>
      </w:r>
      <w:proofErr w:type="spellStart"/>
      <w:r w:rsidRPr="007468FA">
        <w:rPr>
          <w:rFonts w:ascii="Times New Roman" w:hAnsi="Times New Roman" w:cs="Times New Roman"/>
          <w:i/>
        </w:rPr>
        <w:t>Tabulae</w:t>
      </w:r>
      <w:proofErr w:type="spellEnd"/>
      <w:r w:rsidRPr="007468FA">
        <w:rPr>
          <w:rFonts w:ascii="Times New Roman" w:hAnsi="Times New Roman" w:cs="Times New Roman"/>
          <w:i/>
        </w:rPr>
        <w:t xml:space="preserve"> </w:t>
      </w:r>
      <w:proofErr w:type="spellStart"/>
      <w:r w:rsidR="007468FA">
        <w:rPr>
          <w:rFonts w:ascii="Times New Roman" w:hAnsi="Times New Roman" w:cs="Times New Roman"/>
          <w:i/>
        </w:rPr>
        <w:t>Pompeianae</w:t>
      </w:r>
      <w:proofErr w:type="spellEnd"/>
      <w:r w:rsidR="007468FA">
        <w:rPr>
          <w:rFonts w:ascii="Times New Roman" w:hAnsi="Times New Roman" w:cs="Times New Roman"/>
          <w:i/>
        </w:rPr>
        <w:t xml:space="preserve"> </w:t>
      </w:r>
      <w:proofErr w:type="spellStart"/>
      <w:r w:rsidRPr="007468FA">
        <w:rPr>
          <w:rFonts w:ascii="Times New Roman" w:hAnsi="Times New Roman" w:cs="Times New Roman"/>
          <w:i/>
        </w:rPr>
        <w:t>Sulpiciorum</w:t>
      </w:r>
      <w:proofErr w:type="spellEnd"/>
      <w:r w:rsidRPr="007468FA">
        <w:rPr>
          <w:rFonts w:ascii="Times New Roman" w:hAnsi="Times New Roman" w:cs="Times New Roman"/>
        </w:rPr>
        <w:t xml:space="preserve"> e </w:t>
      </w:r>
      <w:proofErr w:type="spellStart"/>
      <w:r w:rsidRPr="007468FA">
        <w:rPr>
          <w:rFonts w:ascii="Times New Roman" w:hAnsi="Times New Roman" w:cs="Times New Roman"/>
          <w:i/>
        </w:rPr>
        <w:t>Tabulae</w:t>
      </w:r>
      <w:proofErr w:type="spellEnd"/>
      <w:r w:rsidRPr="007468FA">
        <w:rPr>
          <w:rFonts w:ascii="Times New Roman" w:hAnsi="Times New Roman" w:cs="Times New Roman"/>
          <w:i/>
        </w:rPr>
        <w:t xml:space="preserve"> </w:t>
      </w:r>
      <w:proofErr w:type="spellStart"/>
      <w:r w:rsidRPr="007468FA">
        <w:rPr>
          <w:rFonts w:ascii="Times New Roman" w:hAnsi="Times New Roman" w:cs="Times New Roman"/>
          <w:i/>
        </w:rPr>
        <w:t>Herculanenses</w:t>
      </w:r>
      <w:proofErr w:type="spellEnd"/>
      <w:r w:rsidRPr="007468FA">
        <w:rPr>
          <w:rFonts w:ascii="Times New Roman" w:hAnsi="Times New Roman" w:cs="Times New Roman"/>
        </w:rPr>
        <w:t>)</w:t>
      </w:r>
    </w:p>
    <w:p w:rsidR="005063BA" w:rsidRPr="007468FA" w:rsidRDefault="005063BA">
      <w:pPr>
        <w:rPr>
          <w:rFonts w:ascii="Times New Roman" w:hAnsi="Times New Roman" w:cs="Times New Roman"/>
        </w:rPr>
      </w:pPr>
    </w:p>
    <w:p w:rsidR="005063BA" w:rsidRPr="007468FA" w:rsidRDefault="005063BA">
      <w:pPr>
        <w:rPr>
          <w:rFonts w:ascii="Times New Roman" w:hAnsi="Times New Roman" w:cs="Times New Roman"/>
        </w:rPr>
      </w:pPr>
      <w:proofErr w:type="spellStart"/>
      <w:r w:rsidRPr="007468FA">
        <w:rPr>
          <w:rFonts w:ascii="Times New Roman" w:hAnsi="Times New Roman" w:cs="Times New Roman"/>
        </w:rPr>
        <w:t>Abstract</w:t>
      </w:r>
      <w:proofErr w:type="spellEnd"/>
    </w:p>
    <w:p w:rsidR="001F2978" w:rsidRPr="007468FA" w:rsidRDefault="001F2978" w:rsidP="005063BA">
      <w:pPr>
        <w:jc w:val="both"/>
        <w:rPr>
          <w:rFonts w:ascii="Times New Roman" w:hAnsi="Times New Roman" w:cs="Times New Roman"/>
        </w:rPr>
      </w:pPr>
      <w:r w:rsidRPr="007468FA">
        <w:rPr>
          <w:rFonts w:ascii="Times New Roman" w:hAnsi="Times New Roman" w:cs="Times New Roman"/>
        </w:rPr>
        <w:t xml:space="preserve">L’ a. esamina l’uso del latino nei documenti della prassi giuridica campana su </w:t>
      </w:r>
      <w:proofErr w:type="spellStart"/>
      <w:r w:rsidRPr="007468FA">
        <w:rPr>
          <w:rFonts w:ascii="Times New Roman" w:hAnsi="Times New Roman" w:cs="Times New Roman"/>
          <w:i/>
        </w:rPr>
        <w:t>tabulae</w:t>
      </w:r>
      <w:proofErr w:type="spellEnd"/>
      <w:r w:rsidRPr="007468FA">
        <w:rPr>
          <w:rFonts w:ascii="Times New Roman" w:hAnsi="Times New Roman" w:cs="Times New Roman"/>
        </w:rPr>
        <w:t xml:space="preserve"> </w:t>
      </w:r>
      <w:proofErr w:type="spellStart"/>
      <w:r w:rsidRPr="007468FA">
        <w:rPr>
          <w:rFonts w:ascii="Times New Roman" w:hAnsi="Times New Roman" w:cs="Times New Roman"/>
          <w:i/>
        </w:rPr>
        <w:t>ceratae</w:t>
      </w:r>
      <w:proofErr w:type="spellEnd"/>
      <w:r w:rsidRPr="007468FA">
        <w:rPr>
          <w:rFonts w:ascii="Times New Roman" w:hAnsi="Times New Roman" w:cs="Times New Roman"/>
        </w:rPr>
        <w:t>, da lui edite (</w:t>
      </w:r>
      <w:proofErr w:type="spellStart"/>
      <w:r w:rsidRPr="007468FA">
        <w:rPr>
          <w:rFonts w:ascii="Times New Roman" w:hAnsi="Times New Roman" w:cs="Times New Roman"/>
          <w:i/>
        </w:rPr>
        <w:t>Tabulae</w:t>
      </w:r>
      <w:proofErr w:type="spellEnd"/>
      <w:r w:rsidRPr="007468FA">
        <w:rPr>
          <w:rFonts w:ascii="Times New Roman" w:hAnsi="Times New Roman" w:cs="Times New Roman"/>
          <w:i/>
        </w:rPr>
        <w:t xml:space="preserve"> </w:t>
      </w:r>
      <w:proofErr w:type="spellStart"/>
      <w:r w:rsidRPr="007468FA">
        <w:rPr>
          <w:rFonts w:ascii="Times New Roman" w:hAnsi="Times New Roman" w:cs="Times New Roman"/>
          <w:i/>
        </w:rPr>
        <w:t>Pompeianae</w:t>
      </w:r>
      <w:proofErr w:type="spellEnd"/>
      <w:r w:rsidRPr="007468FA">
        <w:rPr>
          <w:rFonts w:ascii="Times New Roman" w:hAnsi="Times New Roman" w:cs="Times New Roman"/>
          <w:i/>
        </w:rPr>
        <w:t xml:space="preserve"> </w:t>
      </w:r>
      <w:proofErr w:type="spellStart"/>
      <w:r w:rsidRPr="007468FA">
        <w:rPr>
          <w:rFonts w:ascii="Times New Roman" w:hAnsi="Times New Roman" w:cs="Times New Roman"/>
          <w:i/>
        </w:rPr>
        <w:t>Sulpiciorum</w:t>
      </w:r>
      <w:proofErr w:type="spellEnd"/>
      <w:r w:rsidRPr="007468FA">
        <w:rPr>
          <w:rFonts w:ascii="Times New Roman" w:hAnsi="Times New Roman" w:cs="Times New Roman"/>
        </w:rPr>
        <w:t xml:space="preserve">) o </w:t>
      </w:r>
      <w:r w:rsidR="006E1AEF" w:rsidRPr="007468FA">
        <w:rPr>
          <w:rFonts w:ascii="Times New Roman" w:hAnsi="Times New Roman" w:cs="Times New Roman"/>
        </w:rPr>
        <w:t xml:space="preserve">che ha </w:t>
      </w:r>
      <w:r w:rsidR="004B32C2">
        <w:rPr>
          <w:rFonts w:ascii="Times New Roman" w:hAnsi="Times New Roman" w:cs="Times New Roman"/>
        </w:rPr>
        <w:t xml:space="preserve">ancora </w:t>
      </w:r>
      <w:r w:rsidRPr="007468FA">
        <w:rPr>
          <w:rFonts w:ascii="Times New Roman" w:hAnsi="Times New Roman" w:cs="Times New Roman"/>
        </w:rPr>
        <w:t xml:space="preserve">in corso di edizione (i diversi archivi di </w:t>
      </w:r>
      <w:proofErr w:type="spellStart"/>
      <w:r w:rsidRPr="007468FA">
        <w:rPr>
          <w:rFonts w:ascii="Times New Roman" w:hAnsi="Times New Roman" w:cs="Times New Roman"/>
          <w:i/>
        </w:rPr>
        <w:t>Herculaneum</w:t>
      </w:r>
      <w:proofErr w:type="spellEnd"/>
      <w:r w:rsidRPr="007468FA">
        <w:rPr>
          <w:rFonts w:ascii="Times New Roman" w:hAnsi="Times New Roman" w:cs="Times New Roman"/>
        </w:rPr>
        <w:t xml:space="preserve">). </w:t>
      </w:r>
      <w:r w:rsidR="005E5DC3" w:rsidRPr="007468FA">
        <w:rPr>
          <w:rFonts w:ascii="Times New Roman" w:hAnsi="Times New Roman" w:cs="Times New Roman"/>
        </w:rPr>
        <w:t xml:space="preserve">Dopo aver distinto nella questione le </w:t>
      </w:r>
      <w:proofErr w:type="spellStart"/>
      <w:r w:rsidR="005E5DC3" w:rsidRPr="007468FA">
        <w:rPr>
          <w:rFonts w:ascii="Times New Roman" w:hAnsi="Times New Roman" w:cs="Times New Roman"/>
          <w:i/>
        </w:rPr>
        <w:t>testationes</w:t>
      </w:r>
      <w:proofErr w:type="spellEnd"/>
      <w:r w:rsidR="005E5DC3" w:rsidRPr="007468FA">
        <w:rPr>
          <w:rFonts w:ascii="Times New Roman" w:hAnsi="Times New Roman" w:cs="Times New Roman"/>
        </w:rPr>
        <w:t xml:space="preserve">, che erano redatte da uno scriba professionale, dai </w:t>
      </w:r>
      <w:proofErr w:type="spellStart"/>
      <w:r w:rsidR="005E5DC3" w:rsidRPr="007468FA">
        <w:rPr>
          <w:rFonts w:ascii="Times New Roman" w:hAnsi="Times New Roman" w:cs="Times New Roman"/>
          <w:i/>
        </w:rPr>
        <w:t>chirographa</w:t>
      </w:r>
      <w:proofErr w:type="spellEnd"/>
      <w:r w:rsidR="005E5DC3" w:rsidRPr="007468FA">
        <w:rPr>
          <w:rFonts w:ascii="Times New Roman" w:hAnsi="Times New Roman" w:cs="Times New Roman"/>
        </w:rPr>
        <w:t xml:space="preserve">, </w:t>
      </w:r>
      <w:r w:rsidR="006E1AEF" w:rsidRPr="007468FA">
        <w:rPr>
          <w:rFonts w:ascii="Times New Roman" w:hAnsi="Times New Roman" w:cs="Times New Roman"/>
        </w:rPr>
        <w:t xml:space="preserve">la cui </w:t>
      </w:r>
      <w:proofErr w:type="spellStart"/>
      <w:r w:rsidR="006E1AEF" w:rsidRPr="007468FA">
        <w:rPr>
          <w:rFonts w:ascii="Times New Roman" w:hAnsi="Times New Roman" w:cs="Times New Roman"/>
          <w:i/>
        </w:rPr>
        <w:t>scriptura</w:t>
      </w:r>
      <w:proofErr w:type="spellEnd"/>
      <w:r w:rsidR="006E1AEF" w:rsidRPr="007468FA">
        <w:rPr>
          <w:rFonts w:ascii="Times New Roman" w:hAnsi="Times New Roman" w:cs="Times New Roman"/>
        </w:rPr>
        <w:t xml:space="preserve"> </w:t>
      </w:r>
      <w:proofErr w:type="spellStart"/>
      <w:r w:rsidR="006E1AEF" w:rsidRPr="007468FA">
        <w:rPr>
          <w:rFonts w:ascii="Times New Roman" w:hAnsi="Times New Roman" w:cs="Times New Roman"/>
          <w:i/>
        </w:rPr>
        <w:t>interior</w:t>
      </w:r>
      <w:proofErr w:type="spellEnd"/>
      <w:r w:rsidR="006E1AEF" w:rsidRPr="007468FA">
        <w:rPr>
          <w:rFonts w:ascii="Times New Roman" w:hAnsi="Times New Roman" w:cs="Times New Roman"/>
        </w:rPr>
        <w:t xml:space="preserve"> doveva</w:t>
      </w:r>
      <w:r w:rsidR="005E5DC3" w:rsidRPr="007468FA">
        <w:rPr>
          <w:rFonts w:ascii="Times New Roman" w:hAnsi="Times New Roman" w:cs="Times New Roman"/>
        </w:rPr>
        <w:t xml:space="preserve"> essere scritt</w:t>
      </w:r>
      <w:r w:rsidR="006E1AEF" w:rsidRPr="007468FA">
        <w:rPr>
          <w:rFonts w:ascii="Times New Roman" w:hAnsi="Times New Roman" w:cs="Times New Roman"/>
        </w:rPr>
        <w:t>a</w:t>
      </w:r>
      <w:r w:rsidR="005E5DC3" w:rsidRPr="007468FA">
        <w:rPr>
          <w:rFonts w:ascii="Times New Roman" w:hAnsi="Times New Roman" w:cs="Times New Roman"/>
        </w:rPr>
        <w:t xml:space="preserve"> in prima persona di pugno dall’autore dell’atto, si può notare come i documenti scritti in ‘latino volgare’ sono presenti  esclusivamente nell’archivio puteolano dei </w:t>
      </w:r>
      <w:proofErr w:type="spellStart"/>
      <w:r w:rsidR="005E5DC3" w:rsidRPr="007468FA">
        <w:rPr>
          <w:rFonts w:ascii="Times New Roman" w:hAnsi="Times New Roman" w:cs="Times New Roman"/>
        </w:rPr>
        <w:t>Sulpicii</w:t>
      </w:r>
      <w:proofErr w:type="spellEnd"/>
      <w:r w:rsidR="006E1AEF" w:rsidRPr="007468FA">
        <w:rPr>
          <w:rFonts w:ascii="Times New Roman" w:hAnsi="Times New Roman" w:cs="Times New Roman"/>
        </w:rPr>
        <w:t>. Q</w:t>
      </w:r>
      <w:r w:rsidR="00F425C5" w:rsidRPr="007468FA">
        <w:rPr>
          <w:rFonts w:ascii="Times New Roman" w:hAnsi="Times New Roman" w:cs="Times New Roman"/>
        </w:rPr>
        <w:t xml:space="preserve">uesti pochi </w:t>
      </w:r>
      <w:r w:rsidR="006E1AEF" w:rsidRPr="007468FA">
        <w:rPr>
          <w:rFonts w:ascii="Times New Roman" w:hAnsi="Times New Roman" w:cs="Times New Roman"/>
        </w:rPr>
        <w:t xml:space="preserve">documenti, scritti da un </w:t>
      </w:r>
      <w:proofErr w:type="spellStart"/>
      <w:r w:rsidR="006E1AEF" w:rsidRPr="007468FA">
        <w:rPr>
          <w:rFonts w:ascii="Times New Roman" w:hAnsi="Times New Roman" w:cs="Times New Roman"/>
          <w:i/>
        </w:rPr>
        <w:t>servus</w:t>
      </w:r>
      <w:proofErr w:type="spellEnd"/>
      <w:r w:rsidR="006E1AEF" w:rsidRPr="007468FA">
        <w:rPr>
          <w:rFonts w:ascii="Times New Roman" w:hAnsi="Times New Roman" w:cs="Times New Roman"/>
        </w:rPr>
        <w:t xml:space="preserve"> e da un liberto di un mercante frumentario puteolano, anch’egli di </w:t>
      </w:r>
      <w:r w:rsidR="006E1AEF" w:rsidRPr="007468FA">
        <w:rPr>
          <w:rFonts w:ascii="Times New Roman" w:hAnsi="Times New Roman" w:cs="Times New Roman"/>
          <w:i/>
        </w:rPr>
        <w:t>status</w:t>
      </w:r>
      <w:r w:rsidR="006E1AEF" w:rsidRPr="007468FA">
        <w:rPr>
          <w:rFonts w:ascii="Times New Roman" w:hAnsi="Times New Roman" w:cs="Times New Roman"/>
        </w:rPr>
        <w:t xml:space="preserve"> libertino, saranno trattati in dettaglio. Al</w:t>
      </w:r>
      <w:r w:rsidR="007468FA" w:rsidRPr="007468FA">
        <w:rPr>
          <w:rFonts w:ascii="Times New Roman" w:hAnsi="Times New Roman" w:cs="Times New Roman"/>
        </w:rPr>
        <w:t xml:space="preserve"> contrario t</w:t>
      </w:r>
      <w:r w:rsidR="006E1AEF" w:rsidRPr="007468FA">
        <w:rPr>
          <w:rFonts w:ascii="Times New Roman" w:hAnsi="Times New Roman" w:cs="Times New Roman"/>
        </w:rPr>
        <w:t>utti gli altri documenti sono redatti in un latino abbastanza corretto,</w:t>
      </w:r>
      <w:r w:rsidR="00F425C5" w:rsidRPr="007468FA">
        <w:rPr>
          <w:rFonts w:ascii="Times New Roman" w:hAnsi="Times New Roman" w:cs="Times New Roman"/>
        </w:rPr>
        <w:t xml:space="preserve"> che</w:t>
      </w:r>
      <w:r w:rsidR="007468FA" w:rsidRPr="007468FA">
        <w:rPr>
          <w:rFonts w:ascii="Times New Roman" w:hAnsi="Times New Roman" w:cs="Times New Roman"/>
        </w:rPr>
        <w:t xml:space="preserve"> certo</w:t>
      </w:r>
      <w:r w:rsidR="00F425C5" w:rsidRPr="007468FA">
        <w:rPr>
          <w:rFonts w:ascii="Times New Roman" w:hAnsi="Times New Roman" w:cs="Times New Roman"/>
        </w:rPr>
        <w:t xml:space="preserve"> risente molto dei formulari giuridici predisposti da giurisperiti locali, </w:t>
      </w:r>
      <w:r w:rsidR="006E1AEF" w:rsidRPr="007468FA">
        <w:rPr>
          <w:rFonts w:ascii="Times New Roman" w:hAnsi="Times New Roman" w:cs="Times New Roman"/>
        </w:rPr>
        <w:t>e d</w:t>
      </w:r>
      <w:r w:rsidR="00F425C5" w:rsidRPr="007468FA">
        <w:rPr>
          <w:rFonts w:ascii="Times New Roman" w:hAnsi="Times New Roman" w:cs="Times New Roman"/>
        </w:rPr>
        <w:t>ove solo di rado  si notano influ</w:t>
      </w:r>
      <w:bookmarkStart w:id="0" w:name="_GoBack"/>
      <w:bookmarkEnd w:id="0"/>
      <w:r w:rsidR="00F425C5" w:rsidRPr="007468FA">
        <w:rPr>
          <w:rFonts w:ascii="Times New Roman" w:hAnsi="Times New Roman" w:cs="Times New Roman"/>
        </w:rPr>
        <w:t xml:space="preserve">ssi del sostrato  locale (osco) e talvolta del greco. Questi ultimi ben si spiegano, considerando lo </w:t>
      </w:r>
      <w:r w:rsidR="00F425C5" w:rsidRPr="007468FA">
        <w:rPr>
          <w:rFonts w:ascii="Times New Roman" w:hAnsi="Times New Roman" w:cs="Times New Roman"/>
          <w:i/>
        </w:rPr>
        <w:t>status</w:t>
      </w:r>
      <w:r w:rsidR="00F425C5" w:rsidRPr="007468FA">
        <w:rPr>
          <w:rFonts w:ascii="Times New Roman" w:hAnsi="Times New Roman" w:cs="Times New Roman"/>
        </w:rPr>
        <w:t xml:space="preserve"> sociale dei personaggi, liberti e schiavi, autori dei documenti, che erano per lo più originari dall’Oriente </w:t>
      </w:r>
      <w:proofErr w:type="spellStart"/>
      <w:r w:rsidR="00F425C5" w:rsidRPr="007468FA">
        <w:rPr>
          <w:rFonts w:ascii="Times New Roman" w:hAnsi="Times New Roman" w:cs="Times New Roman"/>
        </w:rPr>
        <w:t>grecoloquente</w:t>
      </w:r>
      <w:proofErr w:type="spellEnd"/>
      <w:r w:rsidR="00F425C5" w:rsidRPr="007468FA">
        <w:rPr>
          <w:rFonts w:ascii="Times New Roman" w:hAnsi="Times New Roman" w:cs="Times New Roman"/>
        </w:rPr>
        <w:t xml:space="preserve"> e che</w:t>
      </w:r>
      <w:r w:rsidR="007468FA" w:rsidRPr="007468FA">
        <w:rPr>
          <w:rFonts w:ascii="Times New Roman" w:hAnsi="Times New Roman" w:cs="Times New Roman"/>
        </w:rPr>
        <w:t>, considerando i documenti puteolani,</w:t>
      </w:r>
      <w:r w:rsidR="00F425C5" w:rsidRPr="007468FA">
        <w:rPr>
          <w:rFonts w:ascii="Times New Roman" w:hAnsi="Times New Roman" w:cs="Times New Roman"/>
        </w:rPr>
        <w:t xml:space="preserve"> agivano in un ambiente cosmopolita come quello del grande porto flegreo. </w:t>
      </w:r>
      <w:r w:rsidR="005E5DC3" w:rsidRPr="007468FA">
        <w:rPr>
          <w:rFonts w:ascii="Times New Roman" w:hAnsi="Times New Roman" w:cs="Times New Roman"/>
        </w:rPr>
        <w:t xml:space="preserve">Non manca </w:t>
      </w:r>
      <w:r w:rsidR="007468FA" w:rsidRPr="007468FA">
        <w:rPr>
          <w:rFonts w:ascii="Times New Roman" w:hAnsi="Times New Roman" w:cs="Times New Roman"/>
        </w:rPr>
        <w:t xml:space="preserve">infatti </w:t>
      </w:r>
      <w:r w:rsidR="005E5DC3" w:rsidRPr="007468FA">
        <w:rPr>
          <w:rFonts w:ascii="Times New Roman" w:hAnsi="Times New Roman" w:cs="Times New Roman"/>
        </w:rPr>
        <w:t xml:space="preserve">anche il caso di un </w:t>
      </w:r>
      <w:proofErr w:type="spellStart"/>
      <w:r w:rsidR="005E5DC3" w:rsidRPr="007468FA">
        <w:rPr>
          <w:rFonts w:ascii="Times New Roman" w:hAnsi="Times New Roman" w:cs="Times New Roman"/>
          <w:i/>
        </w:rPr>
        <w:t>chirographum</w:t>
      </w:r>
      <w:proofErr w:type="spellEnd"/>
      <w:r w:rsidR="005E5DC3" w:rsidRPr="007468FA">
        <w:rPr>
          <w:rFonts w:ascii="Times New Roman" w:hAnsi="Times New Roman" w:cs="Times New Roman"/>
          <w:i/>
        </w:rPr>
        <w:t xml:space="preserve"> </w:t>
      </w:r>
      <w:proofErr w:type="spellStart"/>
      <w:r w:rsidR="005E5DC3" w:rsidRPr="007468FA">
        <w:rPr>
          <w:rFonts w:ascii="Times New Roman" w:hAnsi="Times New Roman" w:cs="Times New Roman"/>
          <w:i/>
        </w:rPr>
        <w:t>graecis</w:t>
      </w:r>
      <w:proofErr w:type="spellEnd"/>
      <w:r w:rsidR="005E5DC3" w:rsidRPr="007468FA">
        <w:rPr>
          <w:rFonts w:ascii="Times New Roman" w:hAnsi="Times New Roman" w:cs="Times New Roman"/>
          <w:i/>
        </w:rPr>
        <w:t xml:space="preserve"> </w:t>
      </w:r>
      <w:proofErr w:type="spellStart"/>
      <w:r w:rsidR="005E5DC3" w:rsidRPr="007468FA">
        <w:rPr>
          <w:rFonts w:ascii="Times New Roman" w:hAnsi="Times New Roman" w:cs="Times New Roman"/>
          <w:i/>
        </w:rPr>
        <w:t>litteris</w:t>
      </w:r>
      <w:proofErr w:type="spellEnd"/>
      <w:r w:rsidR="005E5DC3" w:rsidRPr="007468FA">
        <w:rPr>
          <w:rFonts w:ascii="Times New Roman" w:hAnsi="Times New Roman" w:cs="Times New Roman"/>
          <w:i/>
        </w:rPr>
        <w:t xml:space="preserve"> scriptum</w:t>
      </w:r>
      <w:r w:rsidR="005E5DC3" w:rsidRPr="007468FA">
        <w:rPr>
          <w:rFonts w:ascii="Times New Roman" w:hAnsi="Times New Roman" w:cs="Times New Roman"/>
        </w:rPr>
        <w:t xml:space="preserve">.   </w:t>
      </w:r>
      <w:r w:rsidRPr="007468FA">
        <w:rPr>
          <w:rFonts w:ascii="Times New Roman" w:hAnsi="Times New Roman" w:cs="Times New Roman"/>
        </w:rPr>
        <w:t xml:space="preserve"> </w:t>
      </w:r>
    </w:p>
    <w:p w:rsidR="005063BA" w:rsidRPr="007468FA" w:rsidRDefault="005063BA" w:rsidP="005063BA">
      <w:pPr>
        <w:jc w:val="both"/>
        <w:rPr>
          <w:rFonts w:ascii="Times New Roman" w:hAnsi="Times New Roman" w:cs="Times New Roman"/>
        </w:rPr>
      </w:pPr>
      <w:r w:rsidRPr="007468FA">
        <w:rPr>
          <w:rFonts w:ascii="Times New Roman" w:hAnsi="Times New Roman" w:cs="Times New Roman"/>
        </w:rPr>
        <w:t>Infine, poiché</w:t>
      </w:r>
      <w:r w:rsidR="006E1AEF" w:rsidRPr="007468FA">
        <w:rPr>
          <w:rFonts w:ascii="Times New Roman" w:hAnsi="Times New Roman" w:cs="Times New Roman"/>
        </w:rPr>
        <w:t>, come detto,</w:t>
      </w:r>
      <w:r w:rsidRPr="007468FA">
        <w:rPr>
          <w:rFonts w:ascii="Times New Roman" w:hAnsi="Times New Roman" w:cs="Times New Roman"/>
        </w:rPr>
        <w:t xml:space="preserve"> </w:t>
      </w:r>
      <w:r w:rsidR="001F2978" w:rsidRPr="007468FA">
        <w:rPr>
          <w:rFonts w:ascii="Times New Roman" w:hAnsi="Times New Roman" w:cs="Times New Roman"/>
        </w:rPr>
        <w:t>chi redigeva un atto nella forma del</w:t>
      </w:r>
      <w:r w:rsidRPr="007468FA">
        <w:rPr>
          <w:rFonts w:ascii="Times New Roman" w:hAnsi="Times New Roman" w:cs="Times New Roman"/>
        </w:rPr>
        <w:t xml:space="preserve"> </w:t>
      </w:r>
      <w:proofErr w:type="spellStart"/>
      <w:r w:rsidRPr="007468FA">
        <w:rPr>
          <w:rFonts w:ascii="Times New Roman" w:hAnsi="Times New Roman" w:cs="Times New Roman"/>
          <w:i/>
        </w:rPr>
        <w:t>chirograph</w:t>
      </w:r>
      <w:r w:rsidR="001F2978" w:rsidRPr="007468FA">
        <w:rPr>
          <w:rFonts w:ascii="Times New Roman" w:hAnsi="Times New Roman" w:cs="Times New Roman"/>
          <w:i/>
        </w:rPr>
        <w:t>um</w:t>
      </w:r>
      <w:proofErr w:type="spellEnd"/>
      <w:r w:rsidRPr="007468FA">
        <w:rPr>
          <w:rFonts w:ascii="Times New Roman" w:hAnsi="Times New Roman" w:cs="Times New Roman"/>
        </w:rPr>
        <w:t xml:space="preserve"> doveva scri</w:t>
      </w:r>
      <w:r w:rsidR="001F2978" w:rsidRPr="007468FA">
        <w:rPr>
          <w:rFonts w:ascii="Times New Roman" w:hAnsi="Times New Roman" w:cs="Times New Roman"/>
        </w:rPr>
        <w:t>verlo</w:t>
      </w:r>
      <w:r w:rsidRPr="007468FA">
        <w:rPr>
          <w:rFonts w:ascii="Times New Roman" w:hAnsi="Times New Roman" w:cs="Times New Roman"/>
        </w:rPr>
        <w:t xml:space="preserve"> di </w:t>
      </w:r>
      <w:r w:rsidR="001F2978" w:rsidRPr="007468FA">
        <w:rPr>
          <w:rFonts w:ascii="Times New Roman" w:hAnsi="Times New Roman" w:cs="Times New Roman"/>
        </w:rPr>
        <w:t>suo pugno,</w:t>
      </w:r>
      <w:r w:rsidRPr="007468FA">
        <w:rPr>
          <w:rFonts w:ascii="Times New Roman" w:hAnsi="Times New Roman" w:cs="Times New Roman"/>
        </w:rPr>
        <w:t xml:space="preserve"> </w:t>
      </w:r>
      <w:r w:rsidR="006E1AEF" w:rsidRPr="007468FA">
        <w:rPr>
          <w:rFonts w:ascii="Times New Roman" w:hAnsi="Times New Roman" w:cs="Times New Roman"/>
        </w:rPr>
        <w:t xml:space="preserve">le </w:t>
      </w:r>
      <w:proofErr w:type="spellStart"/>
      <w:r w:rsidR="006E1AEF" w:rsidRPr="007468FA">
        <w:rPr>
          <w:rFonts w:ascii="Times New Roman" w:hAnsi="Times New Roman" w:cs="Times New Roman"/>
          <w:i/>
        </w:rPr>
        <w:t>scripturae</w:t>
      </w:r>
      <w:proofErr w:type="spellEnd"/>
      <w:r w:rsidR="006E1AEF" w:rsidRPr="007468FA">
        <w:rPr>
          <w:rFonts w:ascii="Times New Roman" w:hAnsi="Times New Roman" w:cs="Times New Roman"/>
        </w:rPr>
        <w:t xml:space="preserve"> </w:t>
      </w:r>
      <w:proofErr w:type="spellStart"/>
      <w:r w:rsidR="006E1AEF" w:rsidRPr="007468FA">
        <w:rPr>
          <w:rFonts w:ascii="Times New Roman" w:hAnsi="Times New Roman" w:cs="Times New Roman"/>
          <w:i/>
        </w:rPr>
        <w:t>interiores</w:t>
      </w:r>
      <w:proofErr w:type="spellEnd"/>
      <w:r w:rsidR="006E1AEF" w:rsidRPr="007468FA">
        <w:rPr>
          <w:rFonts w:ascii="Times New Roman" w:hAnsi="Times New Roman" w:cs="Times New Roman"/>
        </w:rPr>
        <w:t xml:space="preserve"> di questi documenti c</w:t>
      </w:r>
      <w:r w:rsidRPr="007468FA">
        <w:rPr>
          <w:rFonts w:ascii="Times New Roman" w:hAnsi="Times New Roman" w:cs="Times New Roman"/>
        </w:rPr>
        <w:t>ostituiscono un interessante</w:t>
      </w:r>
      <w:r w:rsidR="001F2978" w:rsidRPr="007468FA">
        <w:rPr>
          <w:rFonts w:ascii="Times New Roman" w:hAnsi="Times New Roman" w:cs="Times New Roman"/>
        </w:rPr>
        <w:t>, concreto</w:t>
      </w:r>
      <w:r w:rsidRPr="007468FA">
        <w:rPr>
          <w:rFonts w:ascii="Times New Roman" w:hAnsi="Times New Roman" w:cs="Times New Roman"/>
        </w:rPr>
        <w:t xml:space="preserve"> campione sul grado di alfabetizzazione del ceto libertino e mercantile di </w:t>
      </w:r>
      <w:proofErr w:type="spellStart"/>
      <w:r w:rsidRPr="007468FA">
        <w:rPr>
          <w:rFonts w:ascii="Times New Roman" w:hAnsi="Times New Roman" w:cs="Times New Roman"/>
        </w:rPr>
        <w:t>Puteoli</w:t>
      </w:r>
      <w:proofErr w:type="spellEnd"/>
      <w:r w:rsidRPr="007468FA">
        <w:rPr>
          <w:rFonts w:ascii="Times New Roman" w:hAnsi="Times New Roman" w:cs="Times New Roman"/>
        </w:rPr>
        <w:t xml:space="preserve"> e di </w:t>
      </w:r>
      <w:proofErr w:type="spellStart"/>
      <w:r w:rsidRPr="007468FA">
        <w:rPr>
          <w:rFonts w:ascii="Times New Roman" w:hAnsi="Times New Roman" w:cs="Times New Roman"/>
        </w:rPr>
        <w:t>Herculaneum</w:t>
      </w:r>
      <w:proofErr w:type="spellEnd"/>
      <w:r w:rsidRPr="007468FA">
        <w:rPr>
          <w:rFonts w:ascii="Times New Roman" w:hAnsi="Times New Roman" w:cs="Times New Roman"/>
        </w:rPr>
        <w:t xml:space="preserve"> </w:t>
      </w:r>
      <w:r w:rsidR="006E1AEF" w:rsidRPr="007468FA">
        <w:rPr>
          <w:rFonts w:ascii="Times New Roman" w:hAnsi="Times New Roman" w:cs="Times New Roman"/>
        </w:rPr>
        <w:t>nel periodo fra Claudio e Vespasiano</w:t>
      </w:r>
      <w:r w:rsidRPr="007468FA">
        <w:rPr>
          <w:rFonts w:ascii="Times New Roman" w:hAnsi="Times New Roman" w:cs="Times New Roman"/>
        </w:rPr>
        <w:t xml:space="preserve">. </w:t>
      </w:r>
    </w:p>
    <w:sectPr w:rsidR="005063BA" w:rsidRPr="00746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BA"/>
    <w:rsid w:val="001B31D7"/>
    <w:rsid w:val="001F2978"/>
    <w:rsid w:val="004B32C2"/>
    <w:rsid w:val="005063BA"/>
    <w:rsid w:val="005E5DC3"/>
    <w:rsid w:val="006E1AEF"/>
    <w:rsid w:val="007468FA"/>
    <w:rsid w:val="00F4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2</cp:revision>
  <dcterms:created xsi:type="dcterms:W3CDTF">2015-06-25T07:10:00Z</dcterms:created>
  <dcterms:modified xsi:type="dcterms:W3CDTF">2015-06-25T08:06:00Z</dcterms:modified>
</cp:coreProperties>
</file>